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0B0" w:rsidRPr="003B70B0" w:rsidRDefault="003B70B0" w:rsidP="003B70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Приложение 2</w:t>
      </w:r>
    </w:p>
    <w:p w:rsidR="003B70B0" w:rsidRPr="003B70B0" w:rsidRDefault="003B70B0" w:rsidP="003B70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:rsidR="003B70B0" w:rsidRPr="003B70B0" w:rsidRDefault="003B70B0" w:rsidP="003B70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sz w:val="26"/>
          <w:szCs w:val="26"/>
        </w:rPr>
        <w:t>ПРАВИЛА ЗА ПОЛЗВАНЕ НА МЕРИ ПАСИЩА И ЛИВАДИ ОТ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ОБЩИНСКИ ПОЗЕМЛЕН ФОНД НА ОБЩИНА НЕСЕБЪР 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П</w:t>
      </w:r>
      <w:r w:rsidR="003133F3">
        <w:rPr>
          <w:rFonts w:ascii="Times New Roman" w:eastAsia="Calibri" w:hAnsi="Times New Roman" w:cs="Times New Roman"/>
          <w:sz w:val="26"/>
          <w:szCs w:val="26"/>
        </w:rPr>
        <w:t>равилата за ползване на мерите,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пасищата </w:t>
      </w:r>
      <w:r w:rsidR="003133F3">
        <w:rPr>
          <w:rFonts w:ascii="Times New Roman" w:eastAsia="Calibri" w:hAnsi="Times New Roman" w:cs="Times New Roman"/>
          <w:sz w:val="26"/>
          <w:szCs w:val="26"/>
        </w:rPr>
        <w:t xml:space="preserve">и ливадите </w:t>
      </w:r>
      <w:r w:rsidRPr="003B70B0">
        <w:rPr>
          <w:rFonts w:ascii="Times New Roman" w:eastAsia="Calibri" w:hAnsi="Times New Roman" w:cs="Times New Roman"/>
          <w:sz w:val="26"/>
          <w:szCs w:val="26"/>
        </w:rPr>
        <w:t>на територията на Община Несебър са изготвени, съгласно изискванията на Закона за собствеността и ползването на земеделските земи чл.37о, ал.1, т.2 и съдържат: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Перспективен експлоатационен план за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</w:p>
    <w:p w:rsid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Частите от   </w:t>
      </w:r>
      <w:r w:rsidR="003133F3">
        <w:rPr>
          <w:rFonts w:ascii="Times New Roman" w:eastAsia="Calibri" w:hAnsi="Times New Roman" w:cs="Times New Roman"/>
          <w:sz w:val="26"/>
          <w:szCs w:val="26"/>
        </w:rPr>
        <w:t>мерите,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пасищата</w:t>
      </w:r>
      <w:r w:rsidR="003133F3">
        <w:rPr>
          <w:rFonts w:ascii="Times New Roman" w:eastAsia="Calibri" w:hAnsi="Times New Roman" w:cs="Times New Roman"/>
          <w:sz w:val="26"/>
          <w:szCs w:val="26"/>
        </w:rPr>
        <w:t xml:space="preserve"> и ливадите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за общо и индивидуално ползване, и тяхното разграничаване</w:t>
      </w:r>
    </w:p>
    <w:p w:rsidR="00023061" w:rsidRPr="00023061" w:rsidRDefault="00023061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23061">
        <w:rPr>
          <w:rFonts w:ascii="Times New Roman" w:eastAsia="Calibri" w:hAnsi="Times New Roman" w:cs="Times New Roman"/>
          <w:sz w:val="26"/>
          <w:szCs w:val="26"/>
        </w:rPr>
        <w:t> Частите от   мерите, пасищата и ливадите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предназначени предимно за косене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Прокарите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за селскостопанските животни до местата за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и водопоите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</w:t>
      </w:r>
      <w:r w:rsidRPr="003B70B0">
        <w:rPr>
          <w:rFonts w:ascii="Times New Roman" w:eastAsia="Calibri" w:hAnsi="Times New Roman" w:cs="Times New Roman"/>
          <w:sz w:val="26"/>
          <w:szCs w:val="26"/>
        </w:rPr>
        <w:t>Мерки за опазване, поддъ</w:t>
      </w:r>
      <w:r w:rsidR="003133F3">
        <w:rPr>
          <w:rFonts w:ascii="Times New Roman" w:eastAsia="Calibri" w:hAnsi="Times New Roman" w:cs="Times New Roman"/>
          <w:sz w:val="26"/>
          <w:szCs w:val="26"/>
        </w:rPr>
        <w:t xml:space="preserve">ржане и подобряване на мерите, </w:t>
      </w:r>
      <w:r w:rsidRPr="003B70B0">
        <w:rPr>
          <w:rFonts w:ascii="Times New Roman" w:eastAsia="Calibri" w:hAnsi="Times New Roman" w:cs="Times New Roman"/>
          <w:sz w:val="26"/>
          <w:szCs w:val="26"/>
        </w:rPr>
        <w:t>пасищата</w:t>
      </w:r>
      <w:r w:rsidR="003133F3">
        <w:rPr>
          <w:rFonts w:ascii="Times New Roman" w:eastAsia="Calibri" w:hAnsi="Times New Roman" w:cs="Times New Roman"/>
          <w:sz w:val="26"/>
          <w:szCs w:val="26"/>
        </w:rPr>
        <w:t xml:space="preserve"> и ливадите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</w:t>
      </w:r>
      <w:r w:rsidRPr="003B70B0">
        <w:rPr>
          <w:rFonts w:ascii="Times New Roman" w:eastAsia="Calibri" w:hAnsi="Times New Roman" w:cs="Times New Roman"/>
          <w:sz w:val="26"/>
          <w:szCs w:val="26"/>
        </w:rPr>
        <w:t>Ветеринарна профилактика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</w:t>
      </w:r>
      <w:r w:rsidR="003133F3">
        <w:rPr>
          <w:rFonts w:ascii="Times New Roman" w:eastAsia="Calibri" w:hAnsi="Times New Roman" w:cs="Times New Roman"/>
          <w:sz w:val="26"/>
          <w:szCs w:val="26"/>
        </w:rPr>
        <w:t>Частите от мерите,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пасищата</w:t>
      </w:r>
      <w:r w:rsidR="003133F3">
        <w:rPr>
          <w:rFonts w:ascii="Times New Roman" w:eastAsia="Calibri" w:hAnsi="Times New Roman" w:cs="Times New Roman"/>
          <w:sz w:val="26"/>
          <w:szCs w:val="26"/>
        </w:rPr>
        <w:t xml:space="preserve"> и ливадите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,предназначени за изкуствени пасища 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</w:t>
      </w:r>
      <w:r w:rsidRPr="003B70B0">
        <w:rPr>
          <w:rFonts w:ascii="Times New Roman" w:eastAsia="Calibri" w:hAnsi="Times New Roman" w:cs="Times New Roman"/>
          <w:sz w:val="26"/>
          <w:szCs w:val="26"/>
        </w:rPr>
        <w:t>Построяване на навеси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</w:t>
      </w:r>
      <w:r w:rsidRPr="003B70B0">
        <w:rPr>
          <w:rFonts w:ascii="Times New Roman" w:eastAsia="Calibri" w:hAnsi="Times New Roman" w:cs="Times New Roman"/>
          <w:sz w:val="26"/>
          <w:szCs w:val="26"/>
        </w:rPr>
        <w:t>Въвеждане и редуване на парцелно ползване на пасищни комплекси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</w:t>
      </w:r>
      <w:r w:rsidRPr="003B70B0">
        <w:rPr>
          <w:rFonts w:ascii="Times New Roman" w:eastAsia="Calibri" w:hAnsi="Times New Roman" w:cs="Times New Roman"/>
          <w:sz w:val="26"/>
          <w:szCs w:val="26"/>
        </w:rPr>
        <w:t>Охрана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SymbolMT" w:hAnsi="Times New Roman" w:cs="Times New Roman"/>
          <w:sz w:val="26"/>
          <w:szCs w:val="26"/>
        </w:rPr>
        <w:t xml:space="preserve"> </w:t>
      </w:r>
      <w:r w:rsidRPr="003B70B0">
        <w:rPr>
          <w:rFonts w:ascii="Times New Roman" w:eastAsia="Calibri" w:hAnsi="Times New Roman" w:cs="Times New Roman"/>
          <w:sz w:val="26"/>
          <w:szCs w:val="26"/>
        </w:rPr>
        <w:t>Режим на ползване, забрани и ограничения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Правилата имат отворен характер и се актуализират в зависимост от конкретните условия и нормативната уредба.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І. ПЕРСПЕКТИВЕН ЕКСПЛОАТАЦИОНЕН ПЛАН ЗА ПАША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Перспективният експлоатационен план е разработен на основание и във връзка с Програмата за развитие на селските райони /ПРСР/ в страната за периода 2014-2020г.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Цели на перспективния експлоатационен план са: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1. Дългосрочно опазване на пасищата</w:t>
      </w:r>
      <w:r w:rsidR="003133F3">
        <w:rPr>
          <w:rFonts w:ascii="Times New Roman" w:eastAsia="Calibri" w:hAnsi="Times New Roman" w:cs="Times New Roman"/>
          <w:sz w:val="26"/>
          <w:szCs w:val="26"/>
        </w:rPr>
        <w:t>, мерите и ливадите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в Община Несебър и опазване на биологичното разнообразие, с цел преобръщане на негативните промени, причинени от несъобразена с възможностите на природата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>, от изоставяне на пасищата и използване на земите за други цели.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2. В дългосрочен план да се повиши капацитета за разработване и управление 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агро-екологични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проекти. </w:t>
      </w:r>
      <w:proofErr w:type="gram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В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тази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връзка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стопаните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,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кандидатстващи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с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проекти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от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ПРСР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се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ползват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с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предимство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след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изтичане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срока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на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договора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за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индивидуално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ползване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на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пасищата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за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удължаване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на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същия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,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до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изтичане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срока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на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задълженията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,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поети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с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първоначалното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кандидатстване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по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 xml:space="preserve">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мярката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val="en-GB" w:eastAsia="bg-BG"/>
        </w:rPr>
        <w:t>.</w:t>
      </w:r>
      <w:proofErr w:type="gramEnd"/>
    </w:p>
    <w:p w:rsidR="003B70B0" w:rsidRPr="003B70B0" w:rsidRDefault="003B70B0" w:rsidP="00DB3B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3. Постигане на максимална ефекти</w:t>
      </w:r>
      <w:r w:rsidR="003133F3">
        <w:rPr>
          <w:rFonts w:ascii="Times New Roman" w:eastAsia="Calibri" w:hAnsi="Times New Roman" w:cs="Times New Roman"/>
          <w:sz w:val="26"/>
          <w:szCs w:val="26"/>
        </w:rPr>
        <w:t>вност при използване на мерите,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пасищата</w:t>
      </w:r>
      <w:r w:rsidR="003133F3">
        <w:rPr>
          <w:rFonts w:ascii="Times New Roman" w:eastAsia="Calibri" w:hAnsi="Times New Roman" w:cs="Times New Roman"/>
          <w:sz w:val="26"/>
          <w:szCs w:val="26"/>
        </w:rPr>
        <w:t xml:space="preserve"> и ливадите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DB3BAD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3B70B0">
        <w:rPr>
          <w:rFonts w:ascii="Times New Roman" w:eastAsia="Calibri" w:hAnsi="Times New Roman" w:cs="Times New Roman"/>
          <w:sz w:val="26"/>
          <w:szCs w:val="26"/>
        </w:rPr>
        <w:t>достигане на максималния възможен екологичен ефект при ефективно разходване на средствата, получени чрез финансовите стимули на Европейския съюз, предназначени за развитието на земеделието.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lastRenderedPageBreak/>
        <w:t>4. Създаване на модел за формиране на сдружения на земеделските стопани, които ще допринесат за по-нататъшното развитие и икономически растеж на районите с пасища.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5. При разпределяне на </w:t>
      </w:r>
      <w:r w:rsidR="003133F3">
        <w:rPr>
          <w:rFonts w:ascii="Times New Roman" w:eastAsia="Calibri" w:hAnsi="Times New Roman" w:cs="Times New Roman"/>
          <w:sz w:val="26"/>
          <w:szCs w:val="26"/>
        </w:rPr>
        <w:t xml:space="preserve">мерите, </w:t>
      </w:r>
      <w:r w:rsidRPr="003B70B0">
        <w:rPr>
          <w:rFonts w:ascii="Times New Roman" w:eastAsia="Calibri" w:hAnsi="Times New Roman" w:cs="Times New Roman"/>
          <w:sz w:val="26"/>
          <w:szCs w:val="26"/>
        </w:rPr>
        <w:t>пасищата</w:t>
      </w:r>
      <w:r w:rsidR="003133F3">
        <w:rPr>
          <w:rFonts w:ascii="Times New Roman" w:eastAsia="Calibri" w:hAnsi="Times New Roman" w:cs="Times New Roman"/>
          <w:sz w:val="26"/>
          <w:szCs w:val="26"/>
        </w:rPr>
        <w:t xml:space="preserve"> и ливадите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да се отдаде приоритет на земеделски стопанства покрили европейските изисквания, както и тези с одобрени и изпълняващи в момента проекти по ПРСР за стабилизиране на икономическото състояние на земеделските стопанства и утвърждаване като фактор за развитие на животновъдството.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70B0" w:rsidRPr="003B70B0" w:rsidRDefault="003133F3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ІІ. ЧАСТИТЕ ОТ МЕРИТЕ,</w:t>
      </w:r>
      <w:r w:rsidR="003B70B0"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ПАСИЩАТА </w:t>
      </w:r>
      <w:r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И ЛИВАДИТЕ </w:t>
      </w:r>
      <w:r w:rsidR="003B70B0"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ЗА ОБЩО И ИНДИВИДУАЛНО ПОЛЗВАНЕ, И ТЯХНОТО РАЗГРАНИЧАВАНЕ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B70B0">
        <w:rPr>
          <w:rFonts w:ascii="Times New Roman" w:eastAsia="Calibri" w:hAnsi="Times New Roman" w:cs="Times New Roman"/>
          <w:bCs/>
          <w:iCs/>
          <w:sz w:val="26"/>
          <w:szCs w:val="26"/>
        </w:rPr>
        <w:t>Съгласно чл.37о от ЗСПЗЗ във връзка с чл.37и ал.3 от ЗСПЗЗ Общински съвет – Несе</w:t>
      </w:r>
      <w:r w:rsidR="003133F3">
        <w:rPr>
          <w:rFonts w:ascii="Times New Roman" w:eastAsia="Calibri" w:hAnsi="Times New Roman" w:cs="Times New Roman"/>
          <w:bCs/>
          <w:iCs/>
          <w:sz w:val="26"/>
          <w:szCs w:val="26"/>
        </w:rPr>
        <w:t>бър определя с решение пасищата</w:t>
      </w:r>
      <w:r w:rsidRPr="003B70B0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, мерите и ливадите за общо и индивидуално ползване. </w:t>
      </w:r>
    </w:p>
    <w:p w:rsidR="003B70B0" w:rsidRPr="00413F45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413F4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Списъкът на имотите за индивидуално ползване с категории се обявява в общините и кметствата и се публикува на интернет страницата на общината </w:t>
      </w:r>
      <w:r w:rsidR="00413F45" w:rsidRPr="00413F4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в срок </w:t>
      </w:r>
      <w:r w:rsidRPr="00413F4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до 1март. </w:t>
      </w:r>
    </w:p>
    <w:p w:rsidR="003B70B0" w:rsidRPr="00D70F92" w:rsidRDefault="00413F45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</w:rPr>
        <w:t>Л</w:t>
      </w:r>
      <w:r w:rsidR="003B70B0" w:rsidRPr="003B70B0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ицата, </w:t>
      </w:r>
      <w:r w:rsidR="003B70B0" w:rsidRPr="003B70B0">
        <w:rPr>
          <w:rFonts w:ascii="Times New Roman" w:eastAsia="Calibri" w:hAnsi="Times New Roman" w:cs="Times New Roman"/>
          <w:sz w:val="26"/>
          <w:szCs w:val="26"/>
        </w:rPr>
        <w:t xml:space="preserve">които имат регистрирани животновъдни обекти в землища на Община Несебър </w:t>
      </w:r>
      <w:r w:rsidR="003B70B0"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подават заявлени</w:t>
      </w:r>
      <w:r w:rsidR="006448FB">
        <w:rPr>
          <w:rFonts w:ascii="Times New Roman" w:eastAsia="Times New Roman" w:hAnsi="Times New Roman" w:cs="Times New Roman"/>
          <w:sz w:val="26"/>
          <w:szCs w:val="26"/>
          <w:lang w:eastAsia="bg-BG"/>
        </w:rPr>
        <w:t>е по образец до К</w:t>
      </w:r>
      <w:r w:rsidR="003B70B0"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мета на общи</w:t>
      </w:r>
      <w:r w:rsidR="00D70F92">
        <w:rPr>
          <w:rFonts w:ascii="Times New Roman" w:eastAsia="Times New Roman" w:hAnsi="Times New Roman" w:cs="Times New Roman"/>
          <w:sz w:val="26"/>
          <w:szCs w:val="26"/>
          <w:lang w:eastAsia="bg-BG"/>
        </w:rPr>
        <w:t>ната в срок до 10 март</w:t>
      </w:r>
      <w:r w:rsidR="00D70F92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Пасищата, мерите и ливадите се разпределят между </w:t>
      </w:r>
      <w:proofErr w:type="spellStart"/>
      <w:r w:rsidRPr="003B70B0">
        <w:rPr>
          <w:rFonts w:ascii="Times New Roman" w:eastAsia="Calibri" w:hAnsi="Times New Roman" w:cs="Times New Roman"/>
          <w:color w:val="000000"/>
          <w:sz w:val="26"/>
          <w:szCs w:val="26"/>
        </w:rPr>
        <w:t>правоимащите</w:t>
      </w:r>
      <w:proofErr w:type="spellEnd"/>
      <w:r w:rsidRPr="003B70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които имат регистрирани животновъдни обекти в съответното землище, съобразно броя и вида на регистрираните пасищни селскостопански животни, в зависимост от притежаваните или ползвани на правно основание пасища, мери и ливади, но </w:t>
      </w:r>
      <w:r w:rsidR="00E12B22">
        <w:rPr>
          <w:rFonts w:ascii="Times New Roman" w:eastAsia="Calibri" w:hAnsi="Times New Roman" w:cs="Times New Roman"/>
          <w:color w:val="000000"/>
          <w:sz w:val="26"/>
          <w:szCs w:val="26"/>
        </w:rPr>
        <w:t>не повече от 1</w:t>
      </w:r>
      <w:r w:rsidR="00E12B22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5</w:t>
      </w:r>
      <w:r w:rsidRPr="003B70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дка за 1 животинска единица в имоти от </w:t>
      </w:r>
      <w:r w:rsidR="00E12B2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първа до седма категория и до </w:t>
      </w:r>
      <w:r w:rsidR="00E12B22">
        <w:rPr>
          <w:rFonts w:ascii="Times New Roman" w:eastAsia="Calibri" w:hAnsi="Times New Roman" w:cs="Times New Roman"/>
          <w:color w:val="000000"/>
          <w:sz w:val="26"/>
          <w:szCs w:val="26"/>
          <w:lang w:val="en-US"/>
        </w:rPr>
        <w:t>30</w:t>
      </w:r>
      <w:r w:rsidRPr="003B70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дка за 1 животинска единица в имоти от осма до десета категория. </w:t>
      </w:r>
      <w:r w:rsidR="00E12B22" w:rsidRPr="00E12B22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На </w:t>
      </w:r>
      <w:proofErr w:type="spellStart"/>
      <w:r w:rsidR="00E12B22" w:rsidRPr="00E12B22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>правоимащите</w:t>
      </w:r>
      <w:proofErr w:type="spellEnd"/>
      <w:r w:rsidR="00E12B22" w:rsidRPr="00E12B22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лица, които отглеждат говеда с предназначение за производство на месо и животни от местни (автохтонни) породи, се разпределят до 20 дка за 1 животинска единица в имоти от първа до седма категория и до 40 дка за 1 животинска единица в имоти от осма до десета категория. На </w:t>
      </w:r>
      <w:proofErr w:type="spellStart"/>
      <w:r w:rsidR="00E12B22" w:rsidRPr="00E12B22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>правоимащите</w:t>
      </w:r>
      <w:proofErr w:type="spellEnd"/>
      <w:r w:rsidR="00E12B22" w:rsidRPr="00E12B22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лица, отглеждащи говеда за мляко или месо, овце и/или кози, одобрени за подпомагане по дейностите от </w:t>
      </w:r>
      <w:proofErr w:type="spellStart"/>
      <w:r w:rsidR="00E12B22" w:rsidRPr="00E12B22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>подмерки</w:t>
      </w:r>
      <w:proofErr w:type="spellEnd"/>
      <w:r w:rsidR="00E12B22" w:rsidRPr="00E12B22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"Плащания за преминаване към биологично земеделие" и "Плащания за поддържане на биологично</w:t>
      </w:r>
      <w:r w:rsidR="00930B08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="00E12B22" w:rsidRPr="00E12B22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>земеделие", включени в направление биологично животновъдство, се разпределят имоти до 0,15 животинска единица на хектар, независимо от категорията на имотите.</w:t>
      </w:r>
      <w:r w:rsidR="002D605C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 xml:space="preserve"> </w:t>
      </w:r>
      <w:r w:rsidRPr="003B70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Разпределението се извършва от комисия, назначена със Заповед на кмета на Общината, която се произнася с Решение </w:t>
      </w:r>
      <w:proofErr w:type="spellStart"/>
      <w:r w:rsidRPr="003B70B0">
        <w:rPr>
          <w:rFonts w:ascii="Times New Roman" w:eastAsia="Calibri" w:hAnsi="Times New Roman" w:cs="Times New Roman"/>
          <w:color w:val="000000"/>
          <w:sz w:val="26"/>
          <w:szCs w:val="26"/>
        </w:rPr>
        <w:t>обективирано</w:t>
      </w:r>
      <w:proofErr w:type="spellEnd"/>
      <w:r w:rsidRPr="003B70B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протокол до 1 май,</w:t>
      </w: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който е окончателен само при наличие на необходимата за всяко </w:t>
      </w:r>
      <w:proofErr w:type="spellStart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правоимащо</w:t>
      </w:r>
      <w:proofErr w:type="spellEnd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лице площ.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Протоколът за окончателното разпределение на имотите по </w:t>
      </w:r>
      <w:r w:rsidR="0043260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чл.100 </w:t>
      </w: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ал. 3 </w:t>
      </w:r>
      <w:r w:rsidR="0043260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 ППЗСПЗЗ </w:t>
      </w: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се обявява в кметството и се публикува на интернет страницата на общината и може да се обжалва по отношение площта на разпределените имоти в 14-дневен срок пред районния съд. Обжалването не спира изпълнението на протокола, освен ако съдът постанови друго.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При недостиг на пасища, мери и ливади от общинския поземлен фонд в землището, в което е регистриран животновъдният обект, към разпределените </w:t>
      </w: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lastRenderedPageBreak/>
        <w:t xml:space="preserve">имоти по реда на ал. 3 се извършва допълнително разпределение в съседни землища, които може да се намират и на територията на съседна община или област – при наличие на свободни площи. В случаите, когато допълнителното разпределение на площи се извършва в съседно землище, намиращо се на територията на друга община, разпределението се извършва от общинската комисия по местонахождението на имотите, на която служебно се изпращат копия от документите на заявителя с данни от протокола по ал. 3 за разпределената му площ. Този ред се прилага до изчерпване на имотите от общинския поземлен фонд или до достигане на определената норма, като разпределението се извършва последователно в съседно землище на територията на същата община, на друга съседна община в същата област или на съседна община в друга област. За разпределените имоти съответните комисии съставят протоколи в срок до 1 юни, които са окончателни само при наличие на необходимата за всяко </w:t>
      </w:r>
      <w:proofErr w:type="spellStart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правоимащо</w:t>
      </w:r>
      <w:proofErr w:type="spellEnd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лице площ и могат да се обжалват по реда на ал. 4.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При недостиг на пасища, мери и ливади от общинския поземлен фонд в съответното или в съседни землища </w:t>
      </w:r>
      <w:proofErr w:type="spellStart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правоимащото</w:t>
      </w:r>
      <w:proofErr w:type="spellEnd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лице подава заявление в срок до 10 юни до комисията по ал. 1, която предоставя служебно на министъра на земеделието и храните или на </w:t>
      </w:r>
      <w:proofErr w:type="spellStart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оправомощено</w:t>
      </w:r>
      <w:proofErr w:type="spellEnd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от него лице протоколите по ал. 3 и 5 и копие от заявлението за допълнително разпределение на имоти от държавния поземлен фонд.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Директорът на областната дирекция "Земеделие" назначава комисия, в състава на която се включват представители на общинските служби по земеделие и на областната дирекция "Земеделие". Комисията се състои от трима до петима редовни членове, един от които – правоспособен юрист, и двама резервни членове. Член на комисията не може да бъде лице, което е свързано лице по смисъла на </w:t>
      </w:r>
      <w:hyperlink r:id="rId6" w:history="1">
        <w:r w:rsidRPr="003B70B0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bg-BG"/>
          </w:rPr>
          <w:t>Търговския закон</w:t>
        </w:r>
      </w:hyperlink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с участник в процедурата или с членове на неговите управителни или контролни органи, за което се представя декларация на председателя на комисията. Решенията на комисията се вземат с мнозинство от броя на членовете й.</w:t>
      </w:r>
    </w:p>
    <w:p w:rsidR="003B70B0" w:rsidRPr="003B70B0" w:rsidRDefault="00C53B74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Комисията по ал. </w:t>
      </w:r>
      <w:r w:rsidR="003B70B0"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7 разпределя допълнително необходимата за всеки кандидат площ съобразно данните от протоколите по ал. 3 и 5 в съответното и/или съседни землища, като разпределението се извършва последователно в съседно землище на територията на същата община, на друга съседна община в същата област или на съседна община в друга област. В случаите, когато разпределението на площите се извършва в съседно землище, намиращо се на територията на друга област, разпределението се извършва от съответната комисия по ал. 7 по местонахождението на имотите, на която служебно се изпращат копия от документите на заявителя с данни от протоколите за разпределената му площ. За разпределените имоти съответните комисии съставят окончателни протоколи в срок до 1 юли, които се обявяват в кметството и в сградата на общинската служба по земеделие, публикуват се на интернет страницата на общината и на съответната областна дирекция "Земеделие" и могат да се обжалват по реда на ал. 4.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Кметът на общината, съответно директорът на областната дирекция "Земеделие", сключва договори за наем или за аренда за имотите от общинския </w:t>
      </w: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lastRenderedPageBreak/>
        <w:t xml:space="preserve">или държавния поземлен фонд или за части от тях въз основа на протоколите на комисиите и след заплащане на наемната или </w:t>
      </w:r>
      <w:proofErr w:type="spellStart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арендната</w:t>
      </w:r>
      <w:proofErr w:type="spellEnd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цена, определена по пазарен механизъм, но не по-ниска от средното годишно </w:t>
      </w:r>
      <w:proofErr w:type="spellStart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рентно</w:t>
      </w:r>
      <w:proofErr w:type="spellEnd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плащане за землището или за общината. Договорите се сключват по реда и при условията на </w:t>
      </w:r>
      <w:hyperlink r:id="rId7" w:history="1">
        <w:r w:rsidRPr="003B70B0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bg-BG"/>
          </w:rPr>
          <w:t xml:space="preserve">чл. 37и, ал. 12 </w:t>
        </w:r>
        <w:r w:rsidR="00D97739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bg-BG"/>
          </w:rPr>
          <w:t xml:space="preserve">от </w:t>
        </w:r>
        <w:r w:rsidRPr="003B70B0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bg-BG"/>
          </w:rPr>
          <w:t>ЗСПЗЗ</w:t>
        </w:r>
      </w:hyperlink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. 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За имотите –пасища, мери и ливади за индивидуално ползване в землищата на Община Несебър договорите за наем се сключват за срок от 5/пет/ </w:t>
      </w:r>
      <w:r w:rsidR="006448FB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стопански </w:t>
      </w: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години по наемна цена определена от Общински съвет с решението по чл.37о от ЗСПЗЗ.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Останалите свободни пасища, мери и ливади от общинския и държавния поземлен фонд се отдават под наем или аренда чрез търг, в който се допускат до участие само собственици на пасищни селскостопански животни, регистрирани в Интегрираната информационна система на БАБХ. Търговете се провеждат от областната дирекция "Земеделие" – за земите от държавния поземлен фонд, и от кмета на общината – за земите от общинския поземлен фонд. Договорите се сключват за една стопанска година. За имотите –пасища, мери и ливади за индивидуално ползване в землищата на Община Несебър договорите за наем се сключват по наемна цена определена от Общински съвет с решението по чл.37о от ЗСПЗЗ.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Останалите след провеждане на търга по ал. 13 свободни пасища, мери и ливади се отдават чрез търг на собственици на пасищни селскостопански животни и на лица, които поемат задължение да ги поддържат в добро земеделско и екологично състояние, по ред, определен в правилника за прилагане на закона. Договорите се сключват за една стопанска година. За имотите–пасища, мери и ливади за индивидуално ползване в землищата на Община Несебър договорите за наем се сключват по наемна цена определена от Общински съвет с решението по чл.37о от ЗСПЗЗ.</w:t>
      </w:r>
    </w:p>
    <w:p w:rsidR="003B70B0" w:rsidRPr="003B70B0" w:rsidRDefault="003B70B0" w:rsidP="003B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Пасищата, мерите и ливадите от ОПФ на Община Несебър, които не са определени за индивидуално ползване, и които са останали свободни след окончателното разпределение по реда на чл.37и от ЗСПЗЗ са за общо ползване, което по смисъла на ЗСПЗЗ е традиционна практика на жителите от населеното място с дребни земеделски стопанства за пасищно животновъдство върху обществените мери и пасища, включително чрез образуване на едно или повече колективни стада. Общото ползване на пасищата, мерите и ливадите от ОПФ на Община Несебър е безвъзмездно. За общо ползване – за </w:t>
      </w:r>
      <w:proofErr w:type="spellStart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паша</w:t>
      </w:r>
      <w:proofErr w:type="spellEnd"/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, безвъзмездно, могат да се използват пасищата и мерите от ОПФ, предоставени под наем на лица, които са поели задължение да ги поддържат в добро земеделско и екологично състояние. Информация за това кои са имотите за общо ползване се предоставя на кметовете и кметските наместници на населените места, след приключване на процедурите по отдаване по реда на чл.37и от ЗСПЗЗ. 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</w:p>
    <w:p w:rsidR="003B70B0" w:rsidRPr="003B70B0" w:rsidRDefault="00B869F4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ІІІ. ЧАСТИТЕ ОТ МЕРИТЕ,</w:t>
      </w:r>
      <w:r w:rsidR="003B70B0" w:rsidRPr="003B70B0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ПАСИЩАТА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И ЛИВАДИТЕ</w:t>
      </w:r>
      <w:r w:rsidR="003B70B0" w:rsidRPr="003B70B0">
        <w:rPr>
          <w:rFonts w:ascii="Times New Roman" w:eastAsia="Calibri" w:hAnsi="Times New Roman" w:cs="Times New Roman"/>
          <w:b/>
          <w:i/>
          <w:sz w:val="26"/>
          <w:szCs w:val="26"/>
        </w:rPr>
        <w:t>, ПРЕДНАЗНАЧЕНИ ПРЕДИМНО ЗА КОСЕНЕ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В землищата на Община Н</w:t>
      </w:r>
      <w:r w:rsidR="0004008F">
        <w:rPr>
          <w:rFonts w:ascii="Times New Roman" w:eastAsia="Calibri" w:hAnsi="Times New Roman" w:cs="Times New Roman"/>
          <w:sz w:val="26"/>
          <w:szCs w:val="26"/>
        </w:rPr>
        <w:t>есебър не са определени пасища,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мери</w:t>
      </w:r>
      <w:r w:rsidR="0004008F">
        <w:rPr>
          <w:rFonts w:ascii="Times New Roman" w:eastAsia="Calibri" w:hAnsi="Times New Roman" w:cs="Times New Roman"/>
          <w:sz w:val="26"/>
          <w:szCs w:val="26"/>
        </w:rPr>
        <w:t xml:space="preserve"> и ливади</w:t>
      </w:r>
      <w:r w:rsidRPr="003B70B0">
        <w:rPr>
          <w:rFonts w:ascii="Times New Roman" w:eastAsia="Calibri" w:hAnsi="Times New Roman" w:cs="Times New Roman"/>
          <w:sz w:val="26"/>
          <w:szCs w:val="26"/>
        </w:rPr>
        <w:t>, които да са предназначени предимн</w:t>
      </w:r>
      <w:r w:rsidR="0004008F">
        <w:rPr>
          <w:rFonts w:ascii="Times New Roman" w:eastAsia="Calibri" w:hAnsi="Times New Roman" w:cs="Times New Roman"/>
          <w:sz w:val="26"/>
          <w:szCs w:val="26"/>
        </w:rPr>
        <w:t>о за косене. Косенето в мерите, пасищата и ливадите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следва де се извършва съгласно разпоредбите на </w:t>
      </w:r>
      <w:r w:rsidRPr="003B70B0">
        <w:rPr>
          <w:rFonts w:ascii="Times New Roman" w:eastAsia="Calibri" w:hAnsi="Times New Roman" w:cs="Times New Roman"/>
          <w:sz w:val="26"/>
          <w:szCs w:val="26"/>
        </w:rPr>
        <w:lastRenderedPageBreak/>
        <w:t>„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Агроекологични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плащания” от Програмата за развитие на селските райони за периода 2014 –2020 и Наредба № 5 от 24 февруари 2015 г. за прилагане на мярка 12 „Плащания по Натура 2000 и Рамковата директива за водите“ от Програмата за развитие на селските райони за периода 2014 – 2020 г. Да се извършва умерено косене и косене на неопасаната трева, след 15 юни, максимум две коситби годишно. Косенето да се извършва ръчно или с ръчни косачки за бавно косене, като се започва от средата към периферията.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ІV.ПРОКАРИ</w:t>
      </w:r>
    </w:p>
    <w:p w:rsidR="008D5CFE" w:rsidRPr="003B70B0" w:rsidRDefault="008D5CFE" w:rsidP="008D5C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За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прокари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до местата за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и водопой на животните да се използват съществуващите полски пътища, а за излизане от населеното място да се използва маршрут, определен от кмета/км.наместник на населеното място.</w:t>
      </w:r>
    </w:p>
    <w:p w:rsidR="008D5CFE" w:rsidRPr="009E46AF" w:rsidRDefault="008D5CFE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V. МЕРКИ ЗА ОПАЗВАНЕ, ПОДДЪ</w:t>
      </w:r>
      <w:r w:rsidR="0004008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РЖАНЕ И ПОДОБРЯВАНЕ НА МЕРИТЕ, </w:t>
      </w: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ПАСИЩАТА</w:t>
      </w:r>
      <w:r w:rsidR="0004008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И ЛИВАДИТЕ</w:t>
      </w:r>
    </w:p>
    <w:p w:rsid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/>
          <w:bCs/>
          <w:sz w:val="26"/>
          <w:szCs w:val="26"/>
        </w:rPr>
        <w:t>А. Национални стандарти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0039">
        <w:rPr>
          <w:rFonts w:ascii="Times New Roman" w:eastAsia="Calibri" w:hAnsi="Times New Roman" w:cs="Times New Roman"/>
          <w:sz w:val="26"/>
          <w:szCs w:val="26"/>
        </w:rPr>
        <w:t>При ползване на мери, пасища и ливади е необходимо да се спазват Националните стандарти за поддържане на земята в добро земеделско и екологично състояние, одобрени със Заповед №РД-09-122/23.02.2015г. на Министъра на земеделието и храните:</w:t>
      </w:r>
    </w:p>
    <w:p w:rsidR="00850039" w:rsidRPr="003B70B0" w:rsidRDefault="00850039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Национален стандарт 1. 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Забранява се използването на минерални и органични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азотсъдържащи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торове в буферните ивици: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с ширина минимум 5 метра на равнинни площи, по протежение на повърхностни водни обекти (реки, потоци, канали, езера, язовири, море), с изключение на оризовите клетки;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 с ширина минимум 10 метра на равнинни площи при торене с течна фракция на оборския тор;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 с ширина минимум 10 метра при торене на площи с наклон;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 с ширина минимум 50 метра при торене на площи с остър наклон.</w:t>
      </w:r>
    </w:p>
    <w:p w:rsid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Национален стандарт 2.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При използване на вода за напояване, земеделският стопанин трябва да притежава съответния документ за право на ползване (разрешително, договор и др.).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Национален стандарт 3.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Забранява се пряко и непряко отвеждане на вещества от Списък I и Списък ІI в подземните води (Приложение към НС 3.).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Национален стандарт 4.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В земеделското стопанство с уникален идентификационен номер и обработваеми площи над 5 ха е задължително в общата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сеитбооборотна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площ да се включат </w:t>
      </w:r>
      <w:r w:rsidRPr="00850039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минимум 30% култури със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слята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повърхност, с изключение на площи за производство на тютюн.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Национален стандарт 5. 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За ограничаване на ерозията на площи с наклон се прилага: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за обработваеми земи - обработката на почвата се извършва перпендикулярно на склона или по хоризонталите;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за трайни насаждения - укрепване на междуредията чрез затревяване частично/пълно, или засяване/засаждане с други култури, и/или обработката на почвата се извършва перпендикулярно на склона или по хоризонталите.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Национален стандарт 6.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Забранява се изгарянето на стърнищата.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Национален стандарт 7. 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Задължително е да се запазват и поддържат съществуващите: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полски граници (синори) в блока на земеделското стопанство и/или земеделския парцел;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съществуващите трайни тераси в блока на земеделското стопанство и/или земеделския парцел;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постоянни пасища, мери и ливади от навлизането на нежелана растителност - орлова папрат (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Pteridium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aquilinum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), чемерика (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Veratrum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spp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.),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айлант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(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Ailanthus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altissima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) и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аморфа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(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Amorpha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fruticosa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);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живи плетове и дървета, които не се отрязват по време на  размножителния период и периода на отглеждане при птиците (от 1 март до 31 юли).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Националните стандарти за добро земеделско и екологично състояние (ДЗЕС) на земята са задължителни за изпълнение от всички земеделски стопани, собственици и/или ползватели на земеделски земи, които са бенефициенти по: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- директните плащания; 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- чл. 46 и чл. 47 от Регламент (ЕС) № 1308/2013 на Европейския парламент и на Съвета от 17 декември 2013 година за установяване на обща организация на пазарите на селскостопански продукти и за отмяна на регламенти (ЕИО) № 922/72, (ЕИО) № 234/79, (ЕО) № 1037/2001 и (ЕО) № 1234/2007;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- следните мерки от Програмата за развитие на селските райони (2014-2020): </w:t>
      </w:r>
      <w:proofErr w:type="spellStart"/>
      <w:r w:rsidRPr="00850039">
        <w:rPr>
          <w:rFonts w:ascii="Times New Roman" w:eastAsia="Calibri" w:hAnsi="Times New Roman" w:cs="Times New Roman"/>
          <w:bCs/>
          <w:sz w:val="26"/>
          <w:szCs w:val="26"/>
        </w:rPr>
        <w:t>Агроекология</w:t>
      </w:r>
      <w:proofErr w:type="spellEnd"/>
      <w:r w:rsidRPr="00850039">
        <w:rPr>
          <w:rFonts w:ascii="Times New Roman" w:eastAsia="Calibri" w:hAnsi="Times New Roman" w:cs="Times New Roman"/>
          <w:bCs/>
          <w:sz w:val="26"/>
          <w:szCs w:val="26"/>
        </w:rPr>
        <w:t xml:space="preserve"> и климат; Биологично земеделие; Плащания по „НАТУРА 2000“ и Рамкова директива за водите; Плащания за райони с природни или други специфични ограничения.</w:t>
      </w:r>
    </w:p>
    <w:p w:rsidR="00850039" w:rsidRPr="00850039" w:rsidRDefault="00850039" w:rsidP="008500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50039">
        <w:rPr>
          <w:rFonts w:ascii="Times New Roman" w:eastAsia="Calibri" w:hAnsi="Times New Roman" w:cs="Times New Roman"/>
          <w:bCs/>
          <w:sz w:val="26"/>
          <w:szCs w:val="26"/>
        </w:rPr>
        <w:t>Националните стандарти за добро земеделско и екологично състояние на земята не отменят задълженията на собствениците или ползвателите на земеделски земи по Закона за опазване на земеделските земи, Закона за собствеността и ползването на земеделските земи и други нормативни актове.</w:t>
      </w:r>
    </w:p>
    <w:p w:rsidR="003B70B0" w:rsidRPr="00850039" w:rsidRDefault="003B70B0" w:rsidP="00F62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</w:p>
    <w:p w:rsidR="007C2873" w:rsidRDefault="003B70B0" w:rsidP="007C28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Не се допуска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преизпасване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на площите, като е необходимо гъстотата на животните да бъде съобразена с бройките животински единици. Като </w:t>
      </w:r>
      <w:r w:rsidRPr="003B70B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„Животинска единица“ /ЖЕ/ е условна единица за приравняване на броя на животните на единица фуражна площ, използвана за изхранването им. </w:t>
      </w:r>
    </w:p>
    <w:p w:rsidR="007C2873" w:rsidRPr="007C2873" w:rsidRDefault="005B29CD" w:rsidP="005B2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Съгласно</w:t>
      </w:r>
      <w:r w:rsidR="007C287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C2873" w:rsidRPr="007C2873">
        <w:rPr>
          <w:rFonts w:ascii="Times New Roman" w:eastAsia="Calibri" w:hAnsi="Times New Roman" w:cs="Times New Roman"/>
          <w:sz w:val="26"/>
          <w:szCs w:val="26"/>
        </w:rPr>
        <w:t xml:space="preserve">§ 2з. (Нов - ДВ, бр. 38 от 2014 г.) </w:t>
      </w:r>
      <w:r w:rsidR="007C2873">
        <w:rPr>
          <w:rFonts w:ascii="Times New Roman" w:eastAsia="Calibri" w:hAnsi="Times New Roman" w:cs="Times New Roman"/>
          <w:sz w:val="26"/>
          <w:szCs w:val="26"/>
        </w:rPr>
        <w:t xml:space="preserve">от допълнителните разпоредби на ЗСПЗЗ </w:t>
      </w:r>
      <w:r w:rsidR="007C2873" w:rsidRPr="007C2873">
        <w:rPr>
          <w:rFonts w:ascii="Times New Roman" w:eastAsia="Calibri" w:hAnsi="Times New Roman" w:cs="Times New Roman"/>
          <w:sz w:val="26"/>
          <w:szCs w:val="26"/>
        </w:rPr>
        <w:t>"Животинска единица</w:t>
      </w:r>
      <w:r w:rsidRPr="007C2873">
        <w:rPr>
          <w:rFonts w:ascii="Times New Roman" w:eastAsia="Calibri" w:hAnsi="Times New Roman" w:cs="Times New Roman"/>
          <w:sz w:val="26"/>
          <w:szCs w:val="26"/>
        </w:rPr>
        <w:t>"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по смисъла на този закон </w:t>
      </w:r>
      <w:r w:rsidR="007C2873" w:rsidRPr="007C2873">
        <w:rPr>
          <w:rFonts w:ascii="Times New Roman" w:eastAsia="Calibri" w:hAnsi="Times New Roman" w:cs="Times New Roman"/>
          <w:sz w:val="26"/>
          <w:szCs w:val="26"/>
        </w:rPr>
        <w:t>е условна единица за приравняване на броя на различните видове и категории животни, както следва:</w:t>
      </w:r>
    </w:p>
    <w:p w:rsidR="007C2873" w:rsidRPr="007C2873" w:rsidRDefault="007C2873" w:rsidP="007C2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2873">
        <w:rPr>
          <w:rFonts w:ascii="Times New Roman" w:eastAsia="Calibri" w:hAnsi="Times New Roman" w:cs="Times New Roman"/>
          <w:sz w:val="26"/>
          <w:szCs w:val="26"/>
        </w:rPr>
        <w:t>1. един кон над 6-месечна възраст, един бивол и едно говедо над двегодишна възраст се равнява на една животинска единица;</w:t>
      </w:r>
    </w:p>
    <w:p w:rsidR="007C2873" w:rsidRPr="007C2873" w:rsidRDefault="007C2873" w:rsidP="007C2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2873">
        <w:rPr>
          <w:rFonts w:ascii="Times New Roman" w:eastAsia="Calibri" w:hAnsi="Times New Roman" w:cs="Times New Roman"/>
          <w:sz w:val="26"/>
          <w:szCs w:val="26"/>
        </w:rPr>
        <w:t>2. говедо или бивол на възраст от 6 месеца до две години се равнява на 0,6 от животинска единица;</w:t>
      </w:r>
    </w:p>
    <w:p w:rsidR="007C2873" w:rsidRPr="007C2873" w:rsidRDefault="007C2873" w:rsidP="007C2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2873">
        <w:rPr>
          <w:rFonts w:ascii="Times New Roman" w:eastAsia="Calibri" w:hAnsi="Times New Roman" w:cs="Times New Roman"/>
          <w:sz w:val="26"/>
          <w:szCs w:val="26"/>
        </w:rPr>
        <w:t>3. една овца или една коза се равнява на 0,15 от животинска единица.</w:t>
      </w:r>
    </w:p>
    <w:p w:rsidR="005E3D56" w:rsidRDefault="005E3D56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sz w:val="26"/>
          <w:szCs w:val="26"/>
        </w:rPr>
        <w:t>Б. Мерки за опазване, поддъ</w:t>
      </w:r>
      <w:r w:rsidR="0004008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ржане и подобряване на мерите, </w:t>
      </w:r>
      <w:r w:rsidRPr="003B70B0">
        <w:rPr>
          <w:rFonts w:ascii="Times New Roman" w:eastAsia="Calibri" w:hAnsi="Times New Roman" w:cs="Times New Roman"/>
          <w:b/>
          <w:bCs/>
          <w:sz w:val="26"/>
          <w:szCs w:val="26"/>
        </w:rPr>
        <w:t>пасищата</w:t>
      </w:r>
      <w:r w:rsidR="0004008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и ливадите.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1. Да не се </w:t>
      </w:r>
      <w:r w:rsidR="0004008F">
        <w:rPr>
          <w:rFonts w:ascii="Times New Roman" w:eastAsia="Calibri" w:hAnsi="Times New Roman" w:cs="Times New Roman"/>
          <w:sz w:val="26"/>
          <w:szCs w:val="26"/>
        </w:rPr>
        <w:t xml:space="preserve">допуска строителство в мерите, </w:t>
      </w:r>
      <w:r w:rsidRPr="003B70B0">
        <w:rPr>
          <w:rFonts w:ascii="Times New Roman" w:eastAsia="Calibri" w:hAnsi="Times New Roman" w:cs="Times New Roman"/>
          <w:sz w:val="26"/>
          <w:szCs w:val="26"/>
        </w:rPr>
        <w:t>пасищата</w:t>
      </w:r>
      <w:r w:rsidR="0004008F">
        <w:rPr>
          <w:rFonts w:ascii="Times New Roman" w:eastAsia="Calibri" w:hAnsi="Times New Roman" w:cs="Times New Roman"/>
          <w:sz w:val="26"/>
          <w:szCs w:val="26"/>
        </w:rPr>
        <w:t xml:space="preserve"> и ливадите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без промяна на предназначението им с решение на Общински съвет.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2. При построяване на навеси следва да се спазват разпоредбите на Закона за устройство на територията и Закона за опазване на земеделски земи.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3. Да не се разорават и превръщат в обработваема земя – нива.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4. Кмета /кметски наместник/ на населеното място и специализираните органи да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осъществяват контрол за провеждането на мероприятията по осигуряване на </w:t>
      </w:r>
      <w:r w:rsidR="0004008F">
        <w:rPr>
          <w:rFonts w:ascii="Times New Roman" w:eastAsia="Calibri" w:hAnsi="Times New Roman" w:cs="Times New Roman"/>
          <w:sz w:val="26"/>
          <w:szCs w:val="26"/>
        </w:rPr>
        <w:t>пожарна безопасност в пасищата,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мерите</w:t>
      </w:r>
      <w:r w:rsidR="0004008F">
        <w:rPr>
          <w:rFonts w:ascii="Times New Roman" w:eastAsia="Calibri" w:hAnsi="Times New Roman" w:cs="Times New Roman"/>
          <w:sz w:val="26"/>
          <w:szCs w:val="26"/>
        </w:rPr>
        <w:t xml:space="preserve"> и ливадите</w:t>
      </w:r>
      <w:r w:rsidRPr="003B70B0">
        <w:rPr>
          <w:rFonts w:ascii="Times New Roman" w:eastAsia="Calibri" w:hAnsi="Times New Roman" w:cs="Times New Roman"/>
          <w:sz w:val="26"/>
          <w:szCs w:val="26"/>
        </w:rPr>
        <w:t>. Мероприятията по осигуряване на пожарна безопасност, се извършва от и за сметка на ползвателите при сключен договор за ползването им.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5. Почистване от камъни: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при равни терени почистването да се извършва ръчно, като се събират на купчинки и след това се изнасят;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при стръмни и застрашени от ерозия терени събраните камъни се подреждат на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кордони-тераси по хоризонталите на релефа на разстояние от 20 до 100 м.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6. Възстановяване на изоставени пасища (чрез умерена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или косене).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7. Почистване от храсти: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- чрез целенасочена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механично почистване чрез изрязване.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8. Борба с плевелната растителност: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чрез навременна коситба;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- регулирана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окосяване на неопасаната трева.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9. Регулиране на водния режим при заблатени площи: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чрез диги или мрежа от открити канали за отводняване за ускоряване на повърхностния отток.</w:t>
      </w:r>
    </w:p>
    <w:p w:rsidR="003B70B0" w:rsidRPr="003B70B0" w:rsidRDefault="0004008F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10. Косенето в мерите, </w:t>
      </w:r>
      <w:r w:rsidR="003B70B0" w:rsidRPr="003B70B0">
        <w:rPr>
          <w:rFonts w:ascii="Times New Roman" w:eastAsia="Calibri" w:hAnsi="Times New Roman" w:cs="Times New Roman"/>
          <w:sz w:val="26"/>
          <w:szCs w:val="26"/>
        </w:rPr>
        <w:t>пасищата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ливадите</w:t>
      </w:r>
      <w:r w:rsidR="003B70B0" w:rsidRPr="003B70B0">
        <w:rPr>
          <w:rFonts w:ascii="Times New Roman" w:eastAsia="Calibri" w:hAnsi="Times New Roman" w:cs="Times New Roman"/>
          <w:sz w:val="26"/>
          <w:szCs w:val="26"/>
        </w:rPr>
        <w:t>, следва де се извършва съгласно разпоредбите на „</w:t>
      </w:r>
      <w:proofErr w:type="spellStart"/>
      <w:r w:rsidR="003B70B0" w:rsidRPr="003B70B0">
        <w:rPr>
          <w:rFonts w:ascii="Times New Roman" w:eastAsia="Calibri" w:hAnsi="Times New Roman" w:cs="Times New Roman"/>
          <w:sz w:val="26"/>
          <w:szCs w:val="26"/>
        </w:rPr>
        <w:t>Агроекологични</w:t>
      </w:r>
      <w:proofErr w:type="spellEnd"/>
      <w:r w:rsidR="003B70B0" w:rsidRPr="003B70B0">
        <w:rPr>
          <w:rFonts w:ascii="Times New Roman" w:eastAsia="Calibri" w:hAnsi="Times New Roman" w:cs="Times New Roman"/>
          <w:sz w:val="26"/>
          <w:szCs w:val="26"/>
        </w:rPr>
        <w:t xml:space="preserve"> плащания” от Програмата за развитие на селските райони за периода 2014 –2020 и Наредба № 5 от 24 февруари 2015 г. за прилагане на мярка 12 „Плащания по Натура 2000 и Рамковата директива за водите“ от Програмата за развитие на селските райони за периода 2014 – 2020 г.</w:t>
      </w:r>
    </w:p>
    <w:p w:rsidR="005E3D56" w:rsidRDefault="005E3D56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В. Мерки свързани с </w:t>
      </w:r>
      <w:proofErr w:type="spellStart"/>
      <w:r w:rsidRPr="003B70B0">
        <w:rPr>
          <w:rFonts w:ascii="Times New Roman" w:eastAsia="Calibri" w:hAnsi="Times New Roman" w:cs="Times New Roman"/>
          <w:b/>
          <w:bCs/>
          <w:sz w:val="26"/>
          <w:szCs w:val="26"/>
        </w:rPr>
        <w:t>пашуването</w:t>
      </w:r>
      <w:proofErr w:type="spellEnd"/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1. При свободна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се спазват следните основни положения: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- Начало 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пашата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– в края на фазата 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бретене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на тревните култури при височина 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тревостоя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8-10 см. за овцете и на 15 см. – за крави;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- Да не се допуска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на животните през ранна пролет и късна есен;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- При силно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охрастени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пасища да се прилага т. н. целенасочена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в началото на вегетацията;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Да не се допуска струпване на животните на едно и също място за да се избегне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селективното изпасване.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2. При регулирана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се прави </w:t>
      </w:r>
      <w:r w:rsidRPr="003B70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парцелиране </w:t>
      </w:r>
      <w:r w:rsidRPr="003B70B0">
        <w:rPr>
          <w:rFonts w:ascii="Times New Roman" w:eastAsia="Calibri" w:hAnsi="Times New Roman" w:cs="Times New Roman"/>
          <w:sz w:val="26"/>
          <w:szCs w:val="26"/>
        </w:rPr>
        <w:t>при спазване на следните основни положения: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Броя на животните да се съобрази с продуктивното състояние на пасището;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Брой, големина и форма на парцелите зависят от периода на възстановяване на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тревостоя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– при сухи условия броя им е от 10 до 17дни, а при поливни 5-10 дни;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Пашата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започва при достигане на пасищна зрялост на тревите;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Животните престояват във всеки парцел до 6 дни;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Пашата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приключва при използване на 75% от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тревостоя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След всяко използване на парцела се почива 20-30 дни при поливни условия и 40-50 дни при сухи условия.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3. Комбинирано използване -сенокосно и пасищно: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Редуване по години;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Двуполна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система, при която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площа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се разделя на две части, в едната се пасе до края на юли, а в другата се коси, след което начина на ползване на парцели се сменя.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VІ. ВЕТЕРИНАРНА ПРОФИЛАКТИКА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Мерките за ветеринарна профилактика и борба срещу болестите по живо</w:t>
      </w:r>
      <w:r w:rsidR="00534419">
        <w:rPr>
          <w:rFonts w:ascii="Times New Roman" w:eastAsia="Calibri" w:hAnsi="Times New Roman" w:cs="Times New Roman"/>
          <w:sz w:val="26"/>
          <w:szCs w:val="26"/>
        </w:rPr>
        <w:t>тните са посочени в Националната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програма </w:t>
      </w:r>
      <w:r w:rsidR="00534419">
        <w:rPr>
          <w:rFonts w:ascii="Times New Roman" w:eastAsia="Calibri" w:hAnsi="Times New Roman" w:cs="Times New Roman"/>
          <w:sz w:val="26"/>
          <w:szCs w:val="26"/>
        </w:rPr>
        <w:t xml:space="preserve">за профилактика, надзор, контрол и ликвидиране на болестите по животните и </w:t>
      </w:r>
      <w:proofErr w:type="spellStart"/>
      <w:r w:rsidR="00534419">
        <w:rPr>
          <w:rFonts w:ascii="Times New Roman" w:eastAsia="Calibri" w:hAnsi="Times New Roman" w:cs="Times New Roman"/>
          <w:sz w:val="26"/>
          <w:szCs w:val="26"/>
        </w:rPr>
        <w:t>зоозоните</w:t>
      </w:r>
      <w:proofErr w:type="spellEnd"/>
      <w:r w:rsidR="00534419">
        <w:rPr>
          <w:rFonts w:ascii="Times New Roman" w:eastAsia="Calibri" w:hAnsi="Times New Roman" w:cs="Times New Roman"/>
          <w:sz w:val="26"/>
          <w:szCs w:val="26"/>
        </w:rPr>
        <w:t xml:space="preserve"> в България, изготвена от Българска агенция по безопасност на храните </w:t>
      </w:r>
      <w:r w:rsidR="00534419">
        <w:rPr>
          <w:rFonts w:ascii="Times New Roman" w:eastAsia="Calibri" w:hAnsi="Times New Roman" w:cs="Times New Roman"/>
          <w:sz w:val="26"/>
          <w:szCs w:val="26"/>
          <w:lang w:val="en-US"/>
        </w:rPr>
        <w:t>(</w:t>
      </w:r>
      <w:r w:rsidR="00534419">
        <w:rPr>
          <w:rFonts w:ascii="Times New Roman" w:eastAsia="Calibri" w:hAnsi="Times New Roman" w:cs="Times New Roman"/>
          <w:sz w:val="26"/>
          <w:szCs w:val="26"/>
        </w:rPr>
        <w:t>БАБХ</w:t>
      </w:r>
      <w:r w:rsidR="00534419">
        <w:rPr>
          <w:rFonts w:ascii="Times New Roman" w:eastAsia="Calibri" w:hAnsi="Times New Roman" w:cs="Times New Roman"/>
          <w:sz w:val="26"/>
          <w:szCs w:val="26"/>
          <w:lang w:val="en-US"/>
        </w:rPr>
        <w:t>)</w:t>
      </w:r>
      <w:r w:rsidR="0053441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съгласно чл. 118, ал. 1 от Закона за ветеринарномедицинската дейност /ЗВД/. При поява на заразна болест Генералния директор на Националната ветеринарна медицинска служба издава заповед, с която определя мерките за ограничаване и ликвидиране на болестта. Постоянно действащите към Областните управители и кметства на общини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епизоотични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комисии предприемат действия за изпълнение и контрол на взетите мерки за предотвратяване или ликвидиране на заболяването до стабилизирането на обстановката. В зависимост от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епизоотичната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обстановка се провеждат мероприятия за обезвреждане на околната среда, химизация на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биотопи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, почистване и райониране на пасищата, хигиенизиране на водопои или налагане на забрана върху използването им при необходимост. В обявените огнища на заразни болести се провеждат задължителни /текущи и заключителни/ дезинфекции,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дезинсекции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дератизации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/ДДД/ предвидени в съответната наредба.</w:t>
      </w:r>
    </w:p>
    <w:p w:rsid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Съгласно чл.108,</w:t>
      </w:r>
      <w:r w:rsidR="002D60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B70B0">
        <w:rPr>
          <w:rFonts w:ascii="Times New Roman" w:eastAsia="Calibri" w:hAnsi="Times New Roman" w:cs="Times New Roman"/>
          <w:sz w:val="26"/>
          <w:szCs w:val="26"/>
        </w:rPr>
        <w:t>ал.1</w:t>
      </w:r>
      <w:r w:rsidR="002D60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от ЗВД средствата за покриване на разходите, свързани с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епизоотични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рискове, ежегодно се осигуряват целево от </w:t>
      </w:r>
      <w:r w:rsidR="00CD1DA0" w:rsidRPr="00CD1DA0">
        <w:rPr>
          <w:rFonts w:ascii="Times New Roman" w:eastAsia="Calibri" w:hAnsi="Times New Roman" w:cs="Times New Roman"/>
          <w:sz w:val="26"/>
          <w:szCs w:val="26"/>
        </w:rPr>
        <w:t>Министерството на земеделието, храните и горите.</w:t>
      </w: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E2BD6" w:rsidRDefault="006E2BD6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lastRenderedPageBreak/>
        <w:t>VІІ. МЕРИ И ПАСИЩА ПРЕДНАЗНАЧЕНИ ЗА ИЗКУСТВЕНИ ПАСИЩА, ЗА ЗАСЯВАНЕ С ПОДХОДЯЩИ ТРЕВНИ СМЕСКИ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Общински съвет може да определи пасища за засяване с подходящи смески, с цел да се подобри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тревостоя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VІІІ. ПОСТРОЯВАНЕ НА НАВЕСИ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Построяването на навеси в мери и пасища се извършва съгласно изискванията на Наредба № 19 от 25 октомври 2012 г. за строителство в земеделските земи без промяна на предназначението им - ДВ, бр. 85 от 6 ноември 2012 г., в сила от 06.11.2012 г. и Закона за опазване на земеделските земи.</w:t>
      </w:r>
    </w:p>
    <w:p w:rsid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</w:p>
    <w:p w:rsidR="00023061" w:rsidRDefault="00023061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ІХ.</w:t>
      </w:r>
      <w:r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ВЪВЕЖДАНЕ И РЕДУВАНЕ НА ПАРЦЕЛНО ПОЛЗВАНЕ НА ПАСИЩНИ КОМПЛЕКСИ </w:t>
      </w:r>
    </w:p>
    <w:p w:rsidR="00023061" w:rsidRPr="00023061" w:rsidRDefault="00023061" w:rsidP="005E3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Няма 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заявен интерес от страна на животновъдите.</w:t>
      </w:r>
    </w:p>
    <w:p w:rsidR="00023061" w:rsidRDefault="00023061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Х. ОХРАНА</w:t>
      </w:r>
    </w:p>
    <w:p w:rsidR="003B70B0" w:rsidRPr="003B70B0" w:rsidRDefault="0004008F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Ползвателите на мери, </w:t>
      </w:r>
      <w:r w:rsidR="003B70B0" w:rsidRPr="003B70B0">
        <w:rPr>
          <w:rFonts w:ascii="Times New Roman" w:eastAsia="Calibri" w:hAnsi="Times New Roman" w:cs="Times New Roman"/>
          <w:sz w:val="26"/>
          <w:szCs w:val="26"/>
        </w:rPr>
        <w:t>пасища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ливади</w:t>
      </w:r>
      <w:r w:rsidR="003B70B0" w:rsidRPr="003B70B0">
        <w:rPr>
          <w:rFonts w:ascii="Times New Roman" w:eastAsia="Calibri" w:hAnsi="Times New Roman" w:cs="Times New Roman"/>
          <w:sz w:val="26"/>
          <w:szCs w:val="26"/>
        </w:rPr>
        <w:t xml:space="preserve"> от Общинския поземлен фонд организират охраната на ползваните от тях имоти, включени в договора за наем и за които са поели задължението да ги поддържат в добро земеделско и екологично състояние.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Х</w:t>
      </w:r>
      <w:r w:rsidR="00023061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І</w:t>
      </w:r>
      <w:r w:rsidRPr="003B70B0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. РЕЖИМ НА ПОЛЗВАНЕ, ЗАБРАНИ И ОГРАНИЧЕНИЯ</w:t>
      </w:r>
    </w:p>
    <w:p w:rsidR="00023061" w:rsidRDefault="00023061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В определените екологично чувствителни постоянно затревени площи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(ПЗП) в зоните по Натура 2000, е въведена забрана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за разораване на тези площи от </w:t>
      </w: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земеделските стопани. На площите от стопанс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твото, попадащи в защитена зона </w:t>
      </w: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от Националната екологична мрежа "Натура 2000", да се спазват забраните 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и </w:t>
      </w: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ограниченията за земеделска дейност, включени в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заповедта за обявяване и плана </w:t>
      </w: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за управлението й. Когато защитената зона за опазване на природните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местообитания съвпада със защитена територия съгласно Закона за защитените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територии и в заповедта за обявяването й няма разписани конкретни забрани и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ограничения, земеделският стопанин спазва режима за опазване и ползване на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защитената територия;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Слой „Постоянно затревени площи“ е нормативно определен в Закона за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подпомагане на земеделските производители и въвежда забрана за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преобразуването и разораването от земеделските стопани на постоянно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затревените площи, включени в слоя.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Изискванията за кръстосано съответствие и условията за поддържане на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земята в добро земеделско и екологично състояние трябва да отчитат на първо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място изискванията за опазване на биоразнообразието и околната среда и едва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след това изискването за добро земеделско състояние.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Всеки ползвател на общински пасища, мери и ливади е длъжен да: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- Спазва забраните и ограниченията, разписани в заповедта за обявяване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на съответната защитена зона по Натура 2000;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- Спазва режимите, разписани в плана за управление на защитената зона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>по Натура 2000</w:t>
      </w:r>
      <w:r w:rsidR="00CF053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bookmarkStart w:id="0" w:name="_GoBack"/>
      <w:bookmarkEnd w:id="0"/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след утвърждаването му по реда на Наредбата по чл.28,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ал.2 от ЗБР;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- Спазва условията за поддържане на земята в добро земеделско и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екологично състояние,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При противоречие между изискванията за добро земеделско и екологично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състояние и забраните, разписани в заповедта за обявяване на съответната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защитена зона от Натура 2000, земеделския стопанин е длъжен да спазва</w:t>
      </w:r>
    </w:p>
    <w:p w:rsidR="00023061" w:rsidRPr="00023061" w:rsidRDefault="00023061" w:rsidP="00DB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023061">
        <w:rPr>
          <w:rFonts w:ascii="Times New Roman" w:eastAsia="Calibri" w:hAnsi="Times New Roman" w:cs="Times New Roman"/>
          <w:bCs/>
          <w:iCs/>
          <w:sz w:val="26"/>
          <w:szCs w:val="26"/>
        </w:rPr>
        <w:t>изискванията за зоната от Натура 2000</w:t>
      </w:r>
    </w:p>
    <w:p w:rsidR="00023061" w:rsidRDefault="00023061" w:rsidP="003B70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bg-BG"/>
        </w:rPr>
      </w:pPr>
    </w:p>
    <w:p w:rsidR="003B70B0" w:rsidRDefault="003B70B0" w:rsidP="003B70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u w:val="single"/>
          <w:lang w:eastAsia="bg-BG"/>
        </w:rPr>
        <w:t>Задължения на общината:</w:t>
      </w:r>
    </w:p>
    <w:p w:rsidR="00023061" w:rsidRPr="003B70B0" w:rsidRDefault="00023061" w:rsidP="003B70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bg-BG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-Да осигури безпрепятствен</w:t>
      </w:r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о ползване на общинските мери, </w:t>
      </w: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пасища</w:t>
      </w:r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и ливади</w:t>
      </w: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за извеждане на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паша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на притежаваните от земеделските стопани животни.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-Да предоставя информация и методически указания на ползвателите относно необходимите мероприятия по п</w:t>
      </w:r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>оддържане и опазване на мерите, пасищата и ливадите.</w:t>
      </w:r>
    </w:p>
    <w:p w:rsidR="003B70B0" w:rsidRPr="003B70B0" w:rsidRDefault="003B70B0" w:rsidP="003B70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-</w:t>
      </w: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Мерките за ветеринарна профилактика и борба срещу болестите по животните се определят съгласно Държавната профилактична програма за задължителните мерки за профилактика и борба срещу болестите по животните и Закона за ветеринарномедицинската дейност /ЗВД/. Постоянно действащите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епизоотични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комисии предприемат действия и контролират изпълнението на набелязаните мерки за предотвратяване или ликвидиране на заболяването до стабилизирането на обстановката. В зависимост от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епизоотичната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обстановка се провеждат задължителни дезинфекции,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дезинсекции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и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дератизации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, хигиенизиране на водопои или налагане на забрана върху използването им при необходимост.</w:t>
      </w:r>
    </w:p>
    <w:p w:rsidR="003B70B0" w:rsidRPr="003B70B0" w:rsidRDefault="003B70B0" w:rsidP="003B70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u w:val="single"/>
          <w:lang w:eastAsia="bg-BG"/>
        </w:rPr>
        <w:t>Задължения на животновъдите</w:t>
      </w:r>
      <w:r w:rsidR="0004008F">
        <w:rPr>
          <w:rFonts w:ascii="Times New Roman" w:eastAsia="Times New Roman" w:hAnsi="Times New Roman" w:cs="Times New Roman"/>
          <w:sz w:val="26"/>
          <w:szCs w:val="26"/>
          <w:u w:val="single"/>
          <w:lang w:eastAsia="bg-BG"/>
        </w:rPr>
        <w:t xml:space="preserve">, ползватели на общински мери, </w:t>
      </w:r>
      <w:r w:rsidRPr="003B70B0">
        <w:rPr>
          <w:rFonts w:ascii="Times New Roman" w:eastAsia="Times New Roman" w:hAnsi="Times New Roman" w:cs="Times New Roman"/>
          <w:sz w:val="26"/>
          <w:szCs w:val="26"/>
          <w:u w:val="single"/>
          <w:lang w:eastAsia="bg-BG"/>
        </w:rPr>
        <w:t>пасища</w:t>
      </w:r>
      <w:r w:rsidR="0004008F">
        <w:rPr>
          <w:rFonts w:ascii="Times New Roman" w:eastAsia="Times New Roman" w:hAnsi="Times New Roman" w:cs="Times New Roman"/>
          <w:sz w:val="26"/>
          <w:szCs w:val="26"/>
          <w:u w:val="single"/>
          <w:lang w:eastAsia="bg-BG"/>
        </w:rPr>
        <w:t xml:space="preserve"> и ливади</w:t>
      </w:r>
      <w:r w:rsidRPr="003B70B0">
        <w:rPr>
          <w:rFonts w:ascii="Times New Roman" w:eastAsia="Times New Roman" w:hAnsi="Times New Roman" w:cs="Times New Roman"/>
          <w:sz w:val="26"/>
          <w:szCs w:val="26"/>
          <w:u w:val="single"/>
          <w:lang w:eastAsia="bg-BG"/>
        </w:rPr>
        <w:t xml:space="preserve">: 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>- Да почистват постоянните пасища от нежелана храстовидна растителност и да провеждат борба с плевели и устойчиви растителни видове.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>- Да не променят предназна</w:t>
      </w:r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чението на пасищата, </w:t>
      </w: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мерите</w:t>
      </w:r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и </w:t>
      </w:r>
      <w:proofErr w:type="spellStart"/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>лиавдите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, да не ги разорават и да не ги използват за неземеделски нужди.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>- Да не допускат замърсяването им с битови, строителни, производствени, опасни и други отпадъци.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>- Да не се палят</w:t>
      </w:r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сухи треви и храсти в пасищата,</w:t>
      </w: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мерите</w:t>
      </w:r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и ливадите</w:t>
      </w: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 xml:space="preserve">- Да окосяват порасналата,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неизпасана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трева.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 xml:space="preserve">- При необходимост да извършват пръскане със съответните разрешени препарати за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обезпаразитяване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и наторяване. Да не ги наторяват с изкуствени торове и с утайки от пречистени отпадни води.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 xml:space="preserve">- Да не се извършва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паша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нощем и без пастир.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 xml:space="preserve">- Да не се извършва </w:t>
      </w:r>
      <w:proofErr w:type="spellStart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паша</w:t>
      </w:r>
      <w:proofErr w:type="spellEnd"/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в горите граничещи с пасищата.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>- Да не се допуска лагеруване на домашни животни в пасищата.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lastRenderedPageBreak/>
        <w:tab/>
        <w:t>- Да не извършват сеч на намиращите се вър</w:t>
      </w:r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ху отдадените под наем пасища, </w:t>
      </w: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мери</w:t>
      </w:r>
      <w:r w:rsidR="0004008F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и ливади</w:t>
      </w: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отделно стоящи или групи дървета, без разрешение от компетентните органи.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>- Да ги опазват от ерозиране, заблатяване, засоляване.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>- Да не изграждат постройки с траен статут в пасищата и мерите.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ab/>
        <w:t>- Да не ги преотстъпват за ползване на трети лица.</w:t>
      </w:r>
    </w:p>
    <w:p w:rsidR="003B70B0" w:rsidRPr="003B70B0" w:rsidRDefault="003B70B0" w:rsidP="003B70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- Условията за поддържане на земята в добро земеделско и екологично състояние не отменят задълженията на собствениците или ползвателите на земеделски земи по Закона за опазване на земеделските земи, Закона за собствеността и ползването на земеделските земи и други нормативни актове.</w:t>
      </w:r>
    </w:p>
    <w:p w:rsidR="003B70B0" w:rsidRPr="003B70B0" w:rsidRDefault="0004008F" w:rsidP="003B70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- Ползвателите на мери, </w:t>
      </w:r>
      <w:r w:rsidR="003B70B0"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пасища</w:t>
      </w:r>
      <w:r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и ливади</w:t>
      </w:r>
      <w:r w:rsidR="003B70B0"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от общинския поземлен фонд организират охраната на ползваните от тях имоти, включени в договора за наем.</w:t>
      </w:r>
    </w:p>
    <w:p w:rsidR="003B70B0" w:rsidRPr="003B70B0" w:rsidRDefault="0004008F" w:rsidP="003B70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- При ползването на пасищата, </w:t>
      </w:r>
      <w:r w:rsidR="003B70B0"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>мерите</w:t>
      </w:r>
      <w:r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и ливадите</w:t>
      </w:r>
      <w:r w:rsidR="003B70B0" w:rsidRPr="003B70B0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от ОПФ е необходимо да се спазват Националните стандарти за поддържане на земята в добро земеделско и екологично състояние, включващи</w:t>
      </w:r>
      <w:r w:rsidR="003B70B0" w:rsidRPr="003B70B0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опазване на почвата от ерозия, запазване на структурата на почвата, осигуряване на минимално ниво на поддръжка на естествените местообитания.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- Косенето в пасищата да се извършва след 15 юни, максимум две коситби годишно. Косенето да се извършва ръчно или с ръчни косачки за бавно косене, като се започва от средата към периферията.</w:t>
      </w: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- За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прокари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до местата за </w:t>
      </w:r>
      <w:proofErr w:type="spellStart"/>
      <w:r w:rsidRPr="003B70B0">
        <w:rPr>
          <w:rFonts w:ascii="Times New Roman" w:eastAsia="Calibri" w:hAnsi="Times New Roman" w:cs="Times New Roman"/>
          <w:sz w:val="26"/>
          <w:szCs w:val="26"/>
        </w:rPr>
        <w:t>паша</w:t>
      </w:r>
      <w:proofErr w:type="spellEnd"/>
      <w:r w:rsidRPr="003B70B0">
        <w:rPr>
          <w:rFonts w:ascii="Times New Roman" w:eastAsia="Calibri" w:hAnsi="Times New Roman" w:cs="Times New Roman"/>
          <w:sz w:val="26"/>
          <w:szCs w:val="26"/>
        </w:rPr>
        <w:t xml:space="preserve"> и водопой на животните да се използват съществуващите полски пътища, а за излизане от населеното място да се използва маршрут, определен от кмета/км.наместник на населеното място.</w:t>
      </w:r>
    </w:p>
    <w:p w:rsidR="003B70B0" w:rsidRDefault="003B70B0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Животновъдните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обекти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пасища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където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отглеждат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целогодишно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пасищно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едри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и/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или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дребни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преживни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и/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или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еднокопитни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трябва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отговарят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следните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изисквания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:</w:t>
      </w: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1. </w:t>
      </w:r>
      <w:proofErr w:type="spellStart"/>
      <w:proofErr w:type="gram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разполагат</w:t>
      </w:r>
      <w:proofErr w:type="spellEnd"/>
      <w:proofErr w:type="gram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с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ограждение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осигуряващо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безопасност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обекта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което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позволява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достъп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свободно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преминаване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хора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;</w:t>
      </w: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</w:t>
      </w:r>
      <w:proofErr w:type="spellStart"/>
      <w:proofErr w:type="gram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разполагат</w:t>
      </w:r>
      <w:proofErr w:type="spellEnd"/>
      <w:proofErr w:type="gram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с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площ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поне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два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декара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една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животинска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единица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;</w:t>
      </w: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3. </w:t>
      </w:r>
      <w:proofErr w:type="spellStart"/>
      <w:proofErr w:type="gram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имат</w:t>
      </w:r>
      <w:proofErr w:type="spellEnd"/>
      <w:proofErr w:type="gram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осигурен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постоянен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достъп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вода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храна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;</w:t>
      </w: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4. </w:t>
      </w:r>
      <w:proofErr w:type="spellStart"/>
      <w:proofErr w:type="gram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имат</w:t>
      </w:r>
      <w:proofErr w:type="spellEnd"/>
      <w:proofErr w:type="gram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навес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с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минимум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две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съседни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стени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който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осигурява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защита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неблагоприятни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атмосферни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влияния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други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вредни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въздействия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върху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здравословното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състояние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всички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;</w:t>
      </w: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5. </w:t>
      </w:r>
      <w:proofErr w:type="spellStart"/>
      <w:proofErr w:type="gram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разполагат</w:t>
      </w:r>
      <w:proofErr w:type="spellEnd"/>
      <w:proofErr w:type="gram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с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обособено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място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или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съоръжение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което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дава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възможност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бързо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залавяне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фиксиране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животните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при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извършване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ветеринарномедицински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или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зоотехнически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манипулации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;</w:t>
      </w: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6. </w:t>
      </w:r>
      <w:proofErr w:type="spellStart"/>
      <w:proofErr w:type="gram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имат</w:t>
      </w:r>
      <w:proofErr w:type="spellEnd"/>
      <w:proofErr w:type="gram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поставена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информационна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табела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входа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съдържаща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данни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идентификацията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обекта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животновъдните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обекти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пасища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в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които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периода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15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ноември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15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март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отглеждат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животните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няма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прилагат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изискванията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ограждение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навес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информационна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табела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6E2BD6" w:rsidRPr="006E2BD6" w:rsidRDefault="006E2BD6" w:rsidP="006E2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lastRenderedPageBreak/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животновъдните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обекти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пасища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в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защитени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територии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смисъла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Закона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защитените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територии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прилага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само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изискванията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постоянен</w:t>
      </w:r>
      <w:proofErr w:type="spellEnd"/>
      <w:proofErr w:type="gram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достъп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до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вода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храна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и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обособено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място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или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съоръжение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за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ветеринарни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манипулации</w:t>
      </w:r>
      <w:proofErr w:type="spellEnd"/>
      <w:r w:rsidRPr="006E2BD6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</w:p>
    <w:p w:rsidR="006E2BD6" w:rsidRPr="006E2BD6" w:rsidRDefault="006E2BD6" w:rsidP="003B7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3B70B0" w:rsidRPr="003B70B0" w:rsidRDefault="003B70B0" w:rsidP="003B7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="Calibri" w:hAnsi="TimesNewRomanPSMT" w:cs="TimesNewRomanPSMT"/>
          <w:sz w:val="24"/>
          <w:szCs w:val="24"/>
        </w:rPr>
      </w:pPr>
      <w:r w:rsidRPr="003B70B0">
        <w:rPr>
          <w:rFonts w:ascii="Times New Roman" w:eastAsia="Calibri" w:hAnsi="Times New Roman" w:cs="Times New Roman"/>
          <w:sz w:val="26"/>
          <w:szCs w:val="26"/>
        </w:rPr>
        <w:t>За неуредени в настоящите правила въпроси се прилагат реда и правилата на Законът за собствеността и ползването на земеделските земи и действащото законодателство на Република България.</w:t>
      </w:r>
    </w:p>
    <w:p w:rsidR="003B70B0" w:rsidRPr="003B70B0" w:rsidRDefault="003B70B0" w:rsidP="003B70B0">
      <w:pPr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</w:rPr>
      </w:pPr>
    </w:p>
    <w:p w:rsidR="003B70B0" w:rsidRPr="003B70B0" w:rsidRDefault="003B70B0" w:rsidP="003B70B0">
      <w:pPr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</w:rPr>
      </w:pPr>
    </w:p>
    <w:p w:rsidR="003B70B0" w:rsidRPr="003B70B0" w:rsidRDefault="003B70B0" w:rsidP="003B70B0">
      <w:pPr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</w:rPr>
      </w:pPr>
    </w:p>
    <w:p w:rsidR="003B70B0" w:rsidRPr="003B70B0" w:rsidRDefault="003B70B0" w:rsidP="003B70B0">
      <w:pPr>
        <w:spacing w:after="0" w:line="240" w:lineRule="auto"/>
        <w:jc w:val="both"/>
        <w:rPr>
          <w:rFonts w:ascii="TimesNewRomanPSMT" w:eastAsia="Calibri" w:hAnsi="TimesNewRomanPSMT" w:cs="TimesNewRomanPSMT"/>
          <w:sz w:val="24"/>
          <w:szCs w:val="24"/>
        </w:rPr>
      </w:pPr>
    </w:p>
    <w:p w:rsidR="00736B37" w:rsidRDefault="00736B37"/>
    <w:sectPr w:rsidR="00736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B0"/>
    <w:rsid w:val="00023061"/>
    <w:rsid w:val="0004008F"/>
    <w:rsid w:val="00206F79"/>
    <w:rsid w:val="002D605C"/>
    <w:rsid w:val="003133F3"/>
    <w:rsid w:val="003B70B0"/>
    <w:rsid w:val="00413F45"/>
    <w:rsid w:val="0043260D"/>
    <w:rsid w:val="004A638C"/>
    <w:rsid w:val="00534419"/>
    <w:rsid w:val="005B29CD"/>
    <w:rsid w:val="005E3D56"/>
    <w:rsid w:val="00625308"/>
    <w:rsid w:val="006379AB"/>
    <w:rsid w:val="006448FB"/>
    <w:rsid w:val="006B38B7"/>
    <w:rsid w:val="006E2BD6"/>
    <w:rsid w:val="006F4E4B"/>
    <w:rsid w:val="00736B37"/>
    <w:rsid w:val="007C2873"/>
    <w:rsid w:val="00850039"/>
    <w:rsid w:val="008B0E04"/>
    <w:rsid w:val="008D5CFE"/>
    <w:rsid w:val="00930B08"/>
    <w:rsid w:val="00977F44"/>
    <w:rsid w:val="009908DA"/>
    <w:rsid w:val="009D2B56"/>
    <w:rsid w:val="009E46AF"/>
    <w:rsid w:val="00A77C3B"/>
    <w:rsid w:val="00A9188C"/>
    <w:rsid w:val="00B869F4"/>
    <w:rsid w:val="00B8711D"/>
    <w:rsid w:val="00C44E8A"/>
    <w:rsid w:val="00C53B74"/>
    <w:rsid w:val="00CD1DA0"/>
    <w:rsid w:val="00CE72CB"/>
    <w:rsid w:val="00CF0534"/>
    <w:rsid w:val="00D10666"/>
    <w:rsid w:val="00D70F92"/>
    <w:rsid w:val="00D97739"/>
    <w:rsid w:val="00DB3BAD"/>
    <w:rsid w:val="00DB566A"/>
    <w:rsid w:val="00E12B22"/>
    <w:rsid w:val="00F10F6D"/>
    <w:rsid w:val="00F6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D5CFE"/>
    <w:rPr>
      <w:rFonts w:ascii="Tahoma" w:hAnsi="Tahoma" w:cs="Tahoma"/>
      <w:sz w:val="16"/>
      <w:szCs w:val="16"/>
    </w:rPr>
  </w:style>
  <w:style w:type="character" w:customStyle="1" w:styleId="legaldocreference">
    <w:name w:val="legaldocreference"/>
    <w:basedOn w:val="a0"/>
    <w:rsid w:val="005B2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D5CFE"/>
    <w:rPr>
      <w:rFonts w:ascii="Tahoma" w:hAnsi="Tahoma" w:cs="Tahoma"/>
      <w:sz w:val="16"/>
      <w:szCs w:val="16"/>
    </w:rPr>
  </w:style>
  <w:style w:type="character" w:customStyle="1" w:styleId="legaldocreference">
    <w:name w:val="legaldocreference"/>
    <w:basedOn w:val="a0"/>
    <w:rsid w:val="005B2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apis://Base=NARH&amp;DocCode=4098&amp;ToPar=Art37&#1080;_Al12&amp;Type=20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apis://Base=NARH&amp;DocCode=4076&amp;Type=2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D5C94-C47B-4807-855A-A9DEDCDF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12</Pages>
  <Words>4269</Words>
  <Characters>24334</Characters>
  <Application>Microsoft Office Word</Application>
  <DocSecurity>0</DocSecurity>
  <Lines>202</Lines>
  <Paragraphs>57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2020-03-11T08:14:00Z</cp:lastPrinted>
  <dcterms:created xsi:type="dcterms:W3CDTF">2017-01-30T12:13:00Z</dcterms:created>
  <dcterms:modified xsi:type="dcterms:W3CDTF">2020-03-11T08:16:00Z</dcterms:modified>
</cp:coreProperties>
</file>